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D400D" w14:textId="77777777" w:rsidR="006B138E" w:rsidRPr="006369C8" w:rsidRDefault="006B138E" w:rsidP="00C1073F">
      <w:pPr>
        <w:jc w:val="center"/>
        <w:rPr>
          <w:rFonts w:ascii="Tahoma" w:hAnsi="Tahoma" w:cs="Tahoma"/>
          <w:b/>
          <w:bCs/>
        </w:rPr>
      </w:pPr>
      <w:r w:rsidRPr="006369C8">
        <w:rPr>
          <w:rFonts w:ascii="Tahoma" w:hAnsi="Tahoma" w:cs="Tahoma"/>
          <w:b/>
          <w:bCs/>
        </w:rPr>
        <w:t>ISTRUZIONI PER PRESCRIZIONE PIANO PAXLOVID</w:t>
      </w:r>
    </w:p>
    <w:p w14:paraId="74DF2A88" w14:textId="77777777" w:rsidR="006B138E" w:rsidRPr="006369C8" w:rsidRDefault="006B138E">
      <w:pPr>
        <w:rPr>
          <w:rFonts w:ascii="Tahoma" w:hAnsi="Tahoma" w:cs="Tahoma"/>
        </w:rPr>
      </w:pPr>
    </w:p>
    <w:p w14:paraId="306F8E55" w14:textId="77777777" w:rsidR="006B138E" w:rsidRPr="006369C8" w:rsidRDefault="006B138E">
      <w:pPr>
        <w:rPr>
          <w:rFonts w:ascii="Tahoma" w:hAnsi="Tahoma" w:cs="Tahoma"/>
        </w:rPr>
      </w:pPr>
      <w:r w:rsidRPr="006369C8">
        <w:rPr>
          <w:rFonts w:ascii="Tahoma" w:hAnsi="Tahoma" w:cs="Tahoma"/>
        </w:rPr>
        <w:t>Per accedere alla piattaforma occorre digitare sul browser (google chrome) il seguente indirizzo</w:t>
      </w:r>
    </w:p>
    <w:p w14:paraId="42B40E26" w14:textId="77777777" w:rsidR="006B138E" w:rsidRPr="00C1073F" w:rsidRDefault="00982130" w:rsidP="00C1073F">
      <w:pPr>
        <w:suppressAutoHyphens/>
        <w:autoSpaceDE w:val="0"/>
        <w:autoSpaceDN w:val="0"/>
        <w:adjustRightInd w:val="0"/>
        <w:spacing w:after="0" w:line="240" w:lineRule="atLeast"/>
        <w:ind w:left="2832" w:firstLine="708"/>
        <w:jc w:val="both"/>
        <w:rPr>
          <w:rFonts w:ascii="Tahoma" w:hAnsi="Tahoma" w:cs="Tahoma"/>
          <w:color w:val="000000"/>
          <w:sz w:val="20"/>
          <w:szCs w:val="20"/>
          <w:lang w:eastAsia="zh-CN"/>
        </w:rPr>
      </w:pPr>
      <w:hyperlink r:id="rId6" w:history="1">
        <w:r w:rsidR="006B138E" w:rsidRPr="00C1073F">
          <w:rPr>
            <w:rFonts w:ascii="Tahoma" w:hAnsi="Tahoma" w:cs="Tahoma"/>
            <w:color w:val="0000FF"/>
            <w:sz w:val="20"/>
            <w:szCs w:val="20"/>
            <w:u w:val="single"/>
            <w:lang w:eastAsia="zh-CN"/>
          </w:rPr>
          <w:t>https://bopt-atsbg.pgmd.it</w:t>
        </w:r>
      </w:hyperlink>
    </w:p>
    <w:p w14:paraId="108F9549" w14:textId="77777777" w:rsidR="006B138E" w:rsidRPr="006369C8" w:rsidRDefault="006B138E">
      <w:pPr>
        <w:rPr>
          <w:rFonts w:ascii="Tahoma" w:hAnsi="Tahoma" w:cs="Tahoma"/>
        </w:rPr>
      </w:pPr>
    </w:p>
    <w:p w14:paraId="6F5EBDF3" w14:textId="77777777" w:rsidR="006B138E" w:rsidRPr="006369C8" w:rsidRDefault="006B138E" w:rsidP="00C1073F">
      <w:pPr>
        <w:pStyle w:val="Default"/>
        <w:rPr>
          <w:rFonts w:ascii="Tahoma" w:hAnsi="Tahoma" w:cs="Tahoma"/>
        </w:rPr>
      </w:pPr>
    </w:p>
    <w:p w14:paraId="20AA0878" w14:textId="77777777" w:rsidR="006B138E" w:rsidRPr="006369C8" w:rsidRDefault="006B138E" w:rsidP="00C1073F">
      <w:pPr>
        <w:rPr>
          <w:rFonts w:ascii="Tahoma" w:hAnsi="Tahoma" w:cs="Tahoma"/>
        </w:rPr>
      </w:pPr>
      <w:r w:rsidRPr="006369C8">
        <w:rPr>
          <w:rFonts w:ascii="Tahoma" w:hAnsi="Tahoma" w:cs="Tahoma"/>
        </w:rPr>
        <w:t xml:space="preserve"> L’accesso all’applicazione avviene tramite l’opzione </w:t>
      </w:r>
      <w:r w:rsidRPr="006369C8">
        <w:rPr>
          <w:rFonts w:ascii="Tahoma" w:hAnsi="Tahoma" w:cs="Tahoma"/>
          <w:b/>
          <w:bCs/>
        </w:rPr>
        <w:t>‘Clicca qui per accedere con Carta SISS’</w:t>
      </w:r>
      <w:r w:rsidRPr="006369C8">
        <w:rPr>
          <w:rFonts w:ascii="Tahoma" w:hAnsi="Tahoma" w:cs="Tahoma"/>
        </w:rPr>
        <w:t>.</w:t>
      </w:r>
    </w:p>
    <w:p w14:paraId="36139A5E" w14:textId="77777777" w:rsidR="006B138E" w:rsidRDefault="006B138E"/>
    <w:p w14:paraId="2915D986" w14:textId="79FB5081" w:rsidR="006B138E" w:rsidRDefault="006F3890" w:rsidP="00050E08">
      <w:pPr>
        <w:jc w:val="center"/>
      </w:pPr>
      <w:r>
        <w:rPr>
          <w:noProof/>
        </w:rPr>
        <w:drawing>
          <wp:inline distT="0" distB="0" distL="0" distR="0" wp14:anchorId="53150438" wp14:editId="50B2E4AB">
            <wp:extent cx="3019425" cy="238125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9425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46A732" w14:textId="77777777" w:rsidR="006B138E" w:rsidRDefault="006B138E"/>
    <w:p w14:paraId="1F8907E0" w14:textId="77777777" w:rsidR="006B138E" w:rsidRPr="006369C8" w:rsidRDefault="006B138E">
      <w:pPr>
        <w:rPr>
          <w:rFonts w:ascii="Tahoma" w:hAnsi="Tahoma" w:cs="Tahoma"/>
        </w:rPr>
      </w:pPr>
      <w:r w:rsidRPr="006369C8">
        <w:rPr>
          <w:rFonts w:ascii="Tahoma" w:hAnsi="Tahoma" w:cs="Tahoma"/>
        </w:rPr>
        <w:t>Si aprirà una schermata in cui verrà chiesto di selezionare il certificato connesso alla propria carta, come da immagine sotto riportata.</w:t>
      </w:r>
    </w:p>
    <w:p w14:paraId="66FFE6A0" w14:textId="3B6517B2" w:rsidR="006B138E" w:rsidRDefault="006F3890">
      <w:r>
        <w:rPr>
          <w:noProof/>
          <w:lang w:eastAsia="it-IT"/>
        </w:rPr>
        <w:drawing>
          <wp:inline distT="0" distB="0" distL="0" distR="0" wp14:anchorId="768DCF7C" wp14:editId="47D46CF7">
            <wp:extent cx="6096000" cy="2543175"/>
            <wp:effectExtent l="0" t="0" r="0" b="0"/>
            <wp:docPr id="2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254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3F888E" w14:textId="77777777" w:rsidR="006B138E" w:rsidRDefault="006B138E"/>
    <w:p w14:paraId="5A666FCC" w14:textId="77777777" w:rsidR="006B138E" w:rsidRPr="006369C8" w:rsidRDefault="006B138E">
      <w:pPr>
        <w:rPr>
          <w:rFonts w:ascii="Tahoma" w:hAnsi="Tahoma" w:cs="Tahoma"/>
        </w:rPr>
      </w:pPr>
      <w:r w:rsidRPr="006369C8">
        <w:rPr>
          <w:rFonts w:ascii="Tahoma" w:hAnsi="Tahoma" w:cs="Tahoma"/>
        </w:rPr>
        <w:t xml:space="preserve">A questo punto verrà richiesto </w:t>
      </w:r>
      <w:r w:rsidRPr="006369C8">
        <w:rPr>
          <w:rFonts w:ascii="Tahoma" w:hAnsi="Tahoma" w:cs="Tahoma"/>
          <w:b/>
          <w:bCs/>
        </w:rPr>
        <w:t>l’inserimento del PIN</w:t>
      </w:r>
      <w:r w:rsidRPr="006369C8">
        <w:rPr>
          <w:rFonts w:ascii="Tahoma" w:hAnsi="Tahoma" w:cs="Tahoma"/>
        </w:rPr>
        <w:t xml:space="preserve"> di accesso abbinato alla carta.</w:t>
      </w:r>
    </w:p>
    <w:p w14:paraId="26DBD881" w14:textId="77777777" w:rsidR="006B138E" w:rsidRDefault="006B138E">
      <w:pPr>
        <w:rPr>
          <w:sz w:val="23"/>
          <w:szCs w:val="23"/>
        </w:rPr>
      </w:pPr>
    </w:p>
    <w:p w14:paraId="5B0D8CDA" w14:textId="08365864" w:rsidR="006B138E" w:rsidRDefault="006F3890">
      <w:r>
        <w:rPr>
          <w:noProof/>
        </w:rPr>
        <w:lastRenderedPageBreak/>
        <w:drawing>
          <wp:inline distT="0" distB="0" distL="0" distR="0" wp14:anchorId="796C80BD" wp14:editId="62378D58">
            <wp:extent cx="6124575" cy="2266950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226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E165AE" w14:textId="77777777" w:rsidR="006B138E" w:rsidRDefault="006B138E"/>
    <w:p w14:paraId="2F069FED" w14:textId="77777777" w:rsidR="006B138E" w:rsidRPr="006369C8" w:rsidRDefault="006B138E">
      <w:pPr>
        <w:rPr>
          <w:rFonts w:ascii="Tahoma" w:hAnsi="Tahoma" w:cs="Tahoma"/>
        </w:rPr>
      </w:pPr>
      <w:r w:rsidRPr="006369C8">
        <w:rPr>
          <w:rFonts w:ascii="Tahoma" w:hAnsi="Tahoma" w:cs="Tahoma"/>
        </w:rPr>
        <w:t>La schermata successiva mostra la selezione del profilo operatore connesso alla carta (solitamente l’operatore avrà un solo profilo selezionabile).</w:t>
      </w:r>
    </w:p>
    <w:p w14:paraId="2C32072A" w14:textId="77777777" w:rsidR="006B138E" w:rsidRDefault="006B138E"/>
    <w:p w14:paraId="1649955A" w14:textId="5DAFC316" w:rsidR="006B138E" w:rsidRDefault="006F3890">
      <w:r>
        <w:rPr>
          <w:noProof/>
          <w:lang w:eastAsia="it-IT"/>
        </w:rPr>
        <w:drawing>
          <wp:inline distT="0" distB="0" distL="0" distR="0" wp14:anchorId="5DF7AFA6" wp14:editId="52067B29">
            <wp:extent cx="6038850" cy="2381250"/>
            <wp:effectExtent l="0" t="0" r="0" b="0"/>
            <wp:docPr id="4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8850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F34EED" w14:textId="77777777" w:rsidR="006B138E" w:rsidRDefault="006B138E" w:rsidP="006369C8">
      <w:pPr>
        <w:jc w:val="both"/>
        <w:rPr>
          <w:rFonts w:ascii="Tahoma" w:hAnsi="Tahoma" w:cs="Tahoma"/>
        </w:rPr>
      </w:pPr>
      <w:r w:rsidRPr="006369C8">
        <w:rPr>
          <w:rFonts w:ascii="Tahoma" w:hAnsi="Tahoma" w:cs="Tahoma"/>
        </w:rPr>
        <w:t>Alla fine del percorso appena esposto</w:t>
      </w:r>
      <w:r>
        <w:rPr>
          <w:rFonts w:ascii="Tahoma" w:hAnsi="Tahoma" w:cs="Tahoma"/>
        </w:rPr>
        <w:t>,</w:t>
      </w:r>
      <w:r w:rsidRPr="006369C8">
        <w:rPr>
          <w:rFonts w:ascii="Tahoma" w:hAnsi="Tahoma" w:cs="Tahoma"/>
        </w:rPr>
        <w:t xml:space="preserve"> si avrà accesso alle funzionalità della piattaforma Piani Terapeutici on Line.</w:t>
      </w:r>
    </w:p>
    <w:p w14:paraId="54279A89" w14:textId="77777777" w:rsidR="006B138E" w:rsidRPr="006369C8" w:rsidRDefault="006B138E" w:rsidP="006369C8">
      <w:pPr>
        <w:jc w:val="both"/>
        <w:rPr>
          <w:rFonts w:ascii="Tahoma" w:hAnsi="Tahoma" w:cs="Tahoma"/>
        </w:rPr>
      </w:pPr>
      <w:r w:rsidRPr="006369C8">
        <w:rPr>
          <w:rFonts w:ascii="Tahoma" w:hAnsi="Tahoma" w:cs="Tahoma"/>
        </w:rPr>
        <w:t xml:space="preserve">Una volta loggato, l’utente troverà le funzionalità alle quali è abilitato sul menù di sinistra. </w:t>
      </w:r>
    </w:p>
    <w:p w14:paraId="0E605BB4" w14:textId="4838B64D" w:rsidR="006B138E" w:rsidRPr="006369C8" w:rsidRDefault="006B138E" w:rsidP="006369C8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6369C8">
        <w:rPr>
          <w:rFonts w:ascii="Tahoma" w:hAnsi="Tahoma" w:cs="Tahoma"/>
          <w:sz w:val="22"/>
          <w:szCs w:val="22"/>
        </w:rPr>
        <w:t>Per la prescrizione del Paxlovid bisognerà cliccare sul</w:t>
      </w:r>
      <w:r w:rsidR="00B04749">
        <w:rPr>
          <w:rFonts w:ascii="Tahoma" w:hAnsi="Tahoma" w:cs="Tahoma"/>
          <w:sz w:val="22"/>
          <w:szCs w:val="22"/>
        </w:rPr>
        <w:t>la voce</w:t>
      </w:r>
      <w:r w:rsidRPr="006369C8">
        <w:rPr>
          <w:rFonts w:ascii="Tahoma" w:hAnsi="Tahoma" w:cs="Tahoma"/>
          <w:sz w:val="22"/>
          <w:szCs w:val="22"/>
        </w:rPr>
        <w:t xml:space="preserve"> d</w:t>
      </w:r>
      <w:r w:rsidR="00B04749">
        <w:rPr>
          <w:rFonts w:ascii="Tahoma" w:hAnsi="Tahoma" w:cs="Tahoma"/>
          <w:sz w:val="22"/>
          <w:szCs w:val="22"/>
        </w:rPr>
        <w:t>el</w:t>
      </w:r>
      <w:r w:rsidRPr="006369C8">
        <w:rPr>
          <w:rFonts w:ascii="Tahoma" w:hAnsi="Tahoma" w:cs="Tahoma"/>
          <w:sz w:val="22"/>
          <w:szCs w:val="22"/>
        </w:rPr>
        <w:t xml:space="preserve"> menù laterale</w:t>
      </w:r>
      <w:r w:rsidR="00151A92">
        <w:rPr>
          <w:rFonts w:ascii="Tahoma" w:hAnsi="Tahoma" w:cs="Tahoma"/>
          <w:sz w:val="22"/>
          <w:szCs w:val="22"/>
        </w:rPr>
        <w:t xml:space="preserve"> “Gestione PTE-</w:t>
      </w:r>
      <w:r w:rsidRPr="006369C8">
        <w:rPr>
          <w:rFonts w:ascii="Tahoma" w:hAnsi="Tahoma" w:cs="Tahoma"/>
          <w:sz w:val="22"/>
          <w:szCs w:val="22"/>
        </w:rPr>
        <w:t xml:space="preserve"> Inserisci PTE’,</w:t>
      </w:r>
      <w:r>
        <w:rPr>
          <w:rFonts w:ascii="Tahoma" w:hAnsi="Tahoma" w:cs="Tahoma"/>
          <w:sz w:val="22"/>
          <w:szCs w:val="22"/>
        </w:rPr>
        <w:t xml:space="preserve"> </w:t>
      </w:r>
      <w:r w:rsidRPr="006369C8">
        <w:rPr>
          <w:rFonts w:ascii="Tahoma" w:hAnsi="Tahoma" w:cs="Tahoma"/>
          <w:sz w:val="22"/>
          <w:szCs w:val="22"/>
        </w:rPr>
        <w:t>scegliere PT Paxlovid</w:t>
      </w:r>
      <w:r>
        <w:rPr>
          <w:rFonts w:ascii="Tahoma" w:hAnsi="Tahoma" w:cs="Tahoma"/>
          <w:sz w:val="22"/>
          <w:szCs w:val="22"/>
        </w:rPr>
        <w:t xml:space="preserve"> e </w:t>
      </w:r>
      <w:r w:rsidRPr="006369C8">
        <w:rPr>
          <w:rFonts w:ascii="Tahoma" w:hAnsi="Tahoma" w:cs="Tahoma"/>
          <w:sz w:val="22"/>
          <w:szCs w:val="22"/>
        </w:rPr>
        <w:t>controllare il numero di telefono, dato obbligatorio per l’invio del PT.</w:t>
      </w:r>
    </w:p>
    <w:p w14:paraId="21AACB61" w14:textId="77777777" w:rsidR="006B138E" w:rsidRDefault="006B138E"/>
    <w:p w14:paraId="4BF730E9" w14:textId="6F51F32E" w:rsidR="006B138E" w:rsidRDefault="006F3890">
      <w:r>
        <w:rPr>
          <w:noProof/>
          <w:lang w:eastAsia="it-IT"/>
        </w:rPr>
        <w:drawing>
          <wp:inline distT="0" distB="0" distL="0" distR="0" wp14:anchorId="021A53AB" wp14:editId="3E842A27">
            <wp:extent cx="6010275" cy="1085850"/>
            <wp:effectExtent l="0" t="0" r="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0275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1C2665" w14:textId="77777777" w:rsidR="006B138E" w:rsidRPr="006369C8" w:rsidRDefault="006B138E" w:rsidP="006369C8">
      <w:pPr>
        <w:jc w:val="both"/>
        <w:rPr>
          <w:rFonts w:ascii="Tahoma" w:hAnsi="Tahoma" w:cs="Tahoma"/>
        </w:rPr>
      </w:pPr>
      <w:r w:rsidRPr="006369C8">
        <w:rPr>
          <w:rFonts w:ascii="Tahoma" w:hAnsi="Tahoma" w:cs="Tahoma"/>
        </w:rPr>
        <w:lastRenderedPageBreak/>
        <w:t>Cliccando sul tasto avanti, si procederà nel percorso di prescrizione visibile sulla barra di avanzamento.</w:t>
      </w:r>
    </w:p>
    <w:p w14:paraId="03F9E309" w14:textId="77777777" w:rsidR="006B138E" w:rsidRPr="006369C8" w:rsidRDefault="006B138E" w:rsidP="006369C8">
      <w:pPr>
        <w:jc w:val="both"/>
        <w:rPr>
          <w:rFonts w:ascii="Tahoma" w:hAnsi="Tahoma" w:cs="Tahoma"/>
        </w:rPr>
      </w:pPr>
      <w:r w:rsidRPr="006369C8">
        <w:rPr>
          <w:rFonts w:ascii="Tahoma" w:hAnsi="Tahoma" w:cs="Tahoma"/>
        </w:rPr>
        <w:t xml:space="preserve">Viene mostrato </w:t>
      </w:r>
      <w:r>
        <w:rPr>
          <w:rFonts w:ascii="Tahoma" w:hAnsi="Tahoma" w:cs="Tahoma"/>
        </w:rPr>
        <w:t xml:space="preserve">di colore </w:t>
      </w:r>
      <w:r w:rsidRPr="006369C8">
        <w:rPr>
          <w:rFonts w:ascii="Tahoma" w:hAnsi="Tahoma" w:cs="Tahoma"/>
        </w:rPr>
        <w:t xml:space="preserve">arancione il segmento di </w:t>
      </w:r>
      <w:r>
        <w:rPr>
          <w:rFonts w:ascii="Tahoma" w:hAnsi="Tahoma" w:cs="Tahoma"/>
        </w:rPr>
        <w:t>percorso in cui ci si trova, di colore ver</w:t>
      </w:r>
      <w:r w:rsidRPr="006369C8">
        <w:rPr>
          <w:rFonts w:ascii="Tahoma" w:hAnsi="Tahoma" w:cs="Tahoma"/>
        </w:rPr>
        <w:t>de la parte di percorso già conclusa.</w:t>
      </w:r>
    </w:p>
    <w:p w14:paraId="24878ACA" w14:textId="77777777" w:rsidR="006B138E" w:rsidRPr="006369C8" w:rsidRDefault="006B138E" w:rsidP="006369C8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6369C8">
        <w:rPr>
          <w:rFonts w:ascii="Tahoma" w:hAnsi="Tahoma" w:cs="Tahoma"/>
          <w:sz w:val="22"/>
          <w:szCs w:val="22"/>
        </w:rPr>
        <w:t xml:space="preserve">La maschera del passaggio n. 2 consente la scelta dell’assistito per il quale effettuare la prescrizione. </w:t>
      </w:r>
    </w:p>
    <w:p w14:paraId="7EE43BE6" w14:textId="77777777" w:rsidR="006B138E" w:rsidRPr="006369C8" w:rsidRDefault="006B138E" w:rsidP="006369C8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6369C8">
        <w:rPr>
          <w:rFonts w:ascii="Tahoma" w:hAnsi="Tahoma" w:cs="Tahoma"/>
          <w:sz w:val="22"/>
          <w:szCs w:val="22"/>
        </w:rPr>
        <w:t>Nella parte superiore della pagina (DATI PER RICERCA ASSISTITO) sarà possibile applicare dei filtri di ricerca (nome, codice fiscale, date, ecc.), per trovare più rapidamente l’assistito desiderato</w:t>
      </w:r>
      <w:r>
        <w:rPr>
          <w:rFonts w:ascii="Tahoma" w:hAnsi="Tahoma" w:cs="Tahoma"/>
          <w:sz w:val="22"/>
          <w:szCs w:val="22"/>
        </w:rPr>
        <w:t xml:space="preserve">, </w:t>
      </w:r>
      <w:r w:rsidRPr="006369C8">
        <w:rPr>
          <w:rFonts w:ascii="Tahoma" w:hAnsi="Tahoma" w:cs="Tahoma"/>
          <w:sz w:val="22"/>
          <w:szCs w:val="22"/>
        </w:rPr>
        <w:t xml:space="preserve"> poi occorrerà cliccare sul tasto ‘CERCA ASSISTITO SISS’. La ricerca su ‘CERCA ASSISTITO SISS’ permette, se connessi al SISS, di ricercare l’assistito desiderato all’interno dell’anagrafica Regionale. Tale anagrafica, raggiungibile tramite i servizi SISS, è costantemente aggiornata. </w:t>
      </w:r>
    </w:p>
    <w:p w14:paraId="14DAE290" w14:textId="77777777" w:rsidR="006B138E" w:rsidRPr="006369C8" w:rsidRDefault="006B138E" w:rsidP="006369C8">
      <w:pPr>
        <w:jc w:val="both"/>
        <w:rPr>
          <w:rFonts w:ascii="Tahoma" w:hAnsi="Tahoma" w:cs="Tahoma"/>
        </w:rPr>
      </w:pPr>
      <w:r w:rsidRPr="006369C8">
        <w:rPr>
          <w:rFonts w:ascii="Tahoma" w:hAnsi="Tahoma" w:cs="Tahoma"/>
        </w:rPr>
        <w:t>Se il SISS non fosse raggiungibile si potrà procedere alla ricerca nell’anagrafica locale dell’ATS di riferimento, e quindi concludere la ricerca e passare allo step successivo per compilare il piano in bozza. In quest’ultimo caso la ricerca avviene cliccando sul pulsante ‘CERCA ASSISTITO’.</w:t>
      </w:r>
    </w:p>
    <w:p w14:paraId="2C327978" w14:textId="77777777" w:rsidR="006B138E" w:rsidRDefault="006B138E"/>
    <w:p w14:paraId="276AAB31" w14:textId="1331589D" w:rsidR="006B138E" w:rsidRDefault="006F3890">
      <w:r>
        <w:rPr>
          <w:noProof/>
          <w:lang w:eastAsia="it-IT"/>
        </w:rPr>
        <w:drawing>
          <wp:inline distT="0" distB="0" distL="0" distR="0" wp14:anchorId="47086ADD" wp14:editId="08392446">
            <wp:extent cx="6038850" cy="2457450"/>
            <wp:effectExtent l="0" t="0" r="0" b="0"/>
            <wp:docPr id="6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8850" cy="245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362BED" w14:textId="77777777" w:rsidR="006B138E" w:rsidRDefault="006B138E"/>
    <w:p w14:paraId="333FF49F" w14:textId="77777777" w:rsidR="006B138E" w:rsidRDefault="006B138E"/>
    <w:p w14:paraId="37984337" w14:textId="3DF8F9FD" w:rsidR="006B138E" w:rsidRDefault="006F3890">
      <w:r>
        <w:rPr>
          <w:noProof/>
          <w:lang w:eastAsia="it-IT"/>
        </w:rPr>
        <w:drawing>
          <wp:inline distT="0" distB="0" distL="0" distR="0" wp14:anchorId="28F86C6B" wp14:editId="0CA556A0">
            <wp:extent cx="6038850" cy="1381125"/>
            <wp:effectExtent l="0" t="0" r="0" b="0"/>
            <wp:docPr id="7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8850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576B72" w14:textId="77777777" w:rsidR="006B138E" w:rsidRDefault="006B138E"/>
    <w:p w14:paraId="1FC1E5C8" w14:textId="77777777" w:rsidR="006B138E" w:rsidRPr="006369C8" w:rsidRDefault="006B138E" w:rsidP="006369C8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6369C8">
        <w:rPr>
          <w:rFonts w:ascii="Tahoma" w:hAnsi="Tahoma" w:cs="Tahoma"/>
          <w:sz w:val="22"/>
          <w:szCs w:val="22"/>
        </w:rPr>
        <w:t xml:space="preserve">Si aprirà una finestra contenente l’elenco degli assistiti che soddisfano le condizioni di ricerca. Individuato quello corrispondente alla ricerca bisognerà cliccare su ‘SELEZIONA’. </w:t>
      </w:r>
    </w:p>
    <w:p w14:paraId="6C98FCAD" w14:textId="77777777" w:rsidR="006B138E" w:rsidRPr="006369C8" w:rsidRDefault="006B138E" w:rsidP="006369C8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6369C8">
        <w:rPr>
          <w:rFonts w:ascii="Tahoma" w:hAnsi="Tahoma" w:cs="Tahoma"/>
          <w:sz w:val="22"/>
          <w:szCs w:val="22"/>
        </w:rPr>
        <w:lastRenderedPageBreak/>
        <w:t xml:space="preserve">Se la ricerca ha avuto esito positivo vuol dire che il paziente è presente nell’anagrafica Regionale (o su quella locale di ATS) ed i campi anagrafici dell’assistito contenuti nei riquadri sottostanti saranno automaticamente valorizzati. </w:t>
      </w:r>
    </w:p>
    <w:p w14:paraId="44225C94" w14:textId="77777777" w:rsidR="006B138E" w:rsidRDefault="006B138E" w:rsidP="00A219CA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6369C8">
        <w:rPr>
          <w:rFonts w:ascii="Tahoma" w:hAnsi="Tahoma" w:cs="Tahoma"/>
          <w:sz w:val="22"/>
          <w:szCs w:val="22"/>
        </w:rPr>
        <w:t>Se l’assistito non fosse presente nell’anagrafica si potrà procedere con l’inserimento manuale dei dati anagrafici, compilando i campi vuoti con tutte le informazioni richieste su ‘DATI ANAGRAFICI ASSISTITO’.</w:t>
      </w:r>
    </w:p>
    <w:p w14:paraId="75466A9C" w14:textId="77777777" w:rsidR="006B138E" w:rsidRPr="006369C8" w:rsidRDefault="006B138E" w:rsidP="002244C4">
      <w:pPr>
        <w:pStyle w:val="Default"/>
        <w:rPr>
          <w:rFonts w:ascii="Tahoma" w:hAnsi="Tahoma" w:cs="Tahoma"/>
          <w:sz w:val="22"/>
          <w:szCs w:val="22"/>
        </w:rPr>
      </w:pPr>
    </w:p>
    <w:p w14:paraId="2974E280" w14:textId="53061E23" w:rsidR="006B138E" w:rsidRDefault="006F3890" w:rsidP="002244C4">
      <w:pPr>
        <w:pStyle w:val="Default"/>
        <w:rPr>
          <w:sz w:val="23"/>
          <w:szCs w:val="23"/>
        </w:rPr>
      </w:pPr>
      <w:r>
        <w:rPr>
          <w:noProof/>
          <w:sz w:val="23"/>
          <w:szCs w:val="23"/>
          <w:lang w:eastAsia="it-IT"/>
        </w:rPr>
        <w:drawing>
          <wp:inline distT="0" distB="0" distL="0" distR="0" wp14:anchorId="5D63FDF7" wp14:editId="41EA4281">
            <wp:extent cx="6124575" cy="2200275"/>
            <wp:effectExtent l="0" t="0" r="0" b="0"/>
            <wp:docPr id="8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221DD9" w14:textId="77777777" w:rsidR="006B138E" w:rsidRDefault="006B138E" w:rsidP="002244C4">
      <w:pPr>
        <w:pStyle w:val="Default"/>
        <w:rPr>
          <w:sz w:val="23"/>
          <w:szCs w:val="23"/>
        </w:rPr>
      </w:pPr>
    </w:p>
    <w:p w14:paraId="2BDFBD0A" w14:textId="77777777" w:rsidR="006B138E" w:rsidRPr="006369C8" w:rsidRDefault="006B138E" w:rsidP="006369C8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6369C8">
        <w:rPr>
          <w:rFonts w:ascii="Tahoma" w:hAnsi="Tahoma" w:cs="Tahoma"/>
          <w:sz w:val="22"/>
          <w:szCs w:val="22"/>
        </w:rPr>
        <w:t xml:space="preserve">Ultimata la parte di raccolta dati anagrafici, occorrerà inserire </w:t>
      </w:r>
      <w:r>
        <w:rPr>
          <w:rFonts w:ascii="Tahoma" w:hAnsi="Tahoma" w:cs="Tahoma"/>
          <w:sz w:val="22"/>
          <w:szCs w:val="22"/>
        </w:rPr>
        <w:t>al tab di compilazione n. 3</w:t>
      </w:r>
      <w:r w:rsidRPr="006369C8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>“Condizioni di prescrivibilità”</w:t>
      </w:r>
      <w:r w:rsidRPr="006369C8">
        <w:rPr>
          <w:rFonts w:ascii="Tahoma" w:hAnsi="Tahoma" w:cs="Tahoma"/>
          <w:sz w:val="22"/>
          <w:szCs w:val="22"/>
        </w:rPr>
        <w:t xml:space="preserve"> le condizioni di prescrizione secondo il modello indicato da AIFA e proposto in piattaforma.</w:t>
      </w:r>
    </w:p>
    <w:p w14:paraId="4163ECBE" w14:textId="77777777" w:rsidR="006B138E" w:rsidRDefault="006B138E"/>
    <w:p w14:paraId="317E1322" w14:textId="690CAC90" w:rsidR="006B138E" w:rsidRDefault="006F3890"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012D64E" wp14:editId="7DF98913">
                <wp:simplePos x="0" y="0"/>
                <wp:positionH relativeFrom="column">
                  <wp:posOffset>4074160</wp:posOffset>
                </wp:positionH>
                <wp:positionV relativeFrom="paragraph">
                  <wp:posOffset>1336675</wp:posOffset>
                </wp:positionV>
                <wp:extent cx="1974850" cy="920750"/>
                <wp:effectExtent l="12700" t="13970" r="12700" b="8255"/>
                <wp:wrapNone/>
                <wp:docPr id="14" name="Rettangolo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4850" cy="9207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1F3763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43089A" id="Rettangolo 25" o:spid="_x0000_s1026" style="position:absolute;margin-left:320.8pt;margin-top:105.25pt;width:155.5pt;height:72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" filled="f" strokecolor="#1f3763" strokeweight="1pt"/>
            </w:pict>
          </mc:Fallback>
        </mc:AlternateContent>
      </w:r>
      <w:r>
        <w:rPr>
          <w:noProof/>
          <w:lang w:eastAsia="it-IT"/>
        </w:rPr>
        <w:drawing>
          <wp:inline distT="0" distB="0" distL="0" distR="0" wp14:anchorId="4DB4458D" wp14:editId="27F64F97">
            <wp:extent cx="6086475" cy="3028950"/>
            <wp:effectExtent l="0" t="0" r="0" b="0"/>
            <wp:docPr id="9" name="Immagin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6475" cy="302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B0DE96" w14:textId="77777777" w:rsidR="006B138E" w:rsidRPr="006369C8" w:rsidRDefault="006B138E" w:rsidP="006369C8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6369C8">
        <w:rPr>
          <w:rFonts w:ascii="Tahoma" w:hAnsi="Tahoma" w:cs="Tahoma"/>
          <w:sz w:val="22"/>
          <w:szCs w:val="22"/>
        </w:rPr>
        <w:t xml:space="preserve">Si segnala che </w:t>
      </w:r>
      <w:r>
        <w:rPr>
          <w:rFonts w:ascii="Tahoma" w:hAnsi="Tahoma" w:cs="Tahoma"/>
          <w:sz w:val="22"/>
          <w:szCs w:val="22"/>
        </w:rPr>
        <w:t>attualmente</w:t>
      </w:r>
      <w:r w:rsidRPr="006369C8">
        <w:rPr>
          <w:rFonts w:ascii="Tahoma" w:hAnsi="Tahoma" w:cs="Tahoma"/>
          <w:sz w:val="22"/>
          <w:szCs w:val="22"/>
        </w:rPr>
        <w:t xml:space="preserve"> i link riportati nel riquadro evidenziato vanno copiati ed incollati nella barra degli indirizzi del browser.</w:t>
      </w:r>
    </w:p>
    <w:p w14:paraId="3857F529" w14:textId="75D67FE0" w:rsidR="006B138E" w:rsidRDefault="006F3890">
      <w:r>
        <w:rPr>
          <w:noProof/>
          <w:lang w:eastAsia="it-IT"/>
        </w:rPr>
        <w:lastRenderedPageBreak/>
        <w:drawing>
          <wp:inline distT="0" distB="0" distL="0" distR="0" wp14:anchorId="17DD1C8C" wp14:editId="1BB47AC4">
            <wp:extent cx="6019800" cy="1447800"/>
            <wp:effectExtent l="0" t="0" r="0" b="0"/>
            <wp:docPr id="10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80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65097A" w14:textId="629F0BF6" w:rsidR="006B138E" w:rsidRDefault="006F3890">
      <w:r>
        <w:rPr>
          <w:noProof/>
          <w:lang w:eastAsia="it-IT"/>
        </w:rPr>
        <w:drawing>
          <wp:inline distT="0" distB="0" distL="0" distR="0" wp14:anchorId="189CF709" wp14:editId="1FC84F83">
            <wp:extent cx="6038850" cy="1790700"/>
            <wp:effectExtent l="0" t="0" r="0" b="0"/>
            <wp:docPr id="11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8850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295028" w14:textId="77777777" w:rsidR="006B138E" w:rsidRDefault="006B138E"/>
    <w:p w14:paraId="17F4E946" w14:textId="77777777" w:rsidR="006B138E" w:rsidRPr="006369C8" w:rsidRDefault="006B138E" w:rsidP="006369C8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6369C8">
        <w:rPr>
          <w:rFonts w:ascii="Tahoma" w:hAnsi="Tahoma" w:cs="Tahoma"/>
          <w:sz w:val="22"/>
          <w:szCs w:val="22"/>
        </w:rPr>
        <w:t xml:space="preserve">A fine compilazione occorrerà cliccare il tasto ‘Avanti’. </w:t>
      </w:r>
    </w:p>
    <w:p w14:paraId="29A5D4A2" w14:textId="77777777" w:rsidR="006B138E" w:rsidRDefault="006B138E" w:rsidP="006369C8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6369C8">
        <w:rPr>
          <w:rFonts w:ascii="Tahoma" w:hAnsi="Tahoma" w:cs="Tahoma"/>
          <w:sz w:val="22"/>
          <w:szCs w:val="22"/>
        </w:rPr>
        <w:t>Se i dati obbligatori venissero dimenticati o si inserissero dei valori non validi, il programma lo segnalerà con dei messaggi di Alert.</w:t>
      </w:r>
    </w:p>
    <w:p w14:paraId="59DB1926" w14:textId="77777777" w:rsidR="006B138E" w:rsidRPr="006369C8" w:rsidRDefault="006B138E" w:rsidP="006369C8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4560BFE4" w14:textId="5DDAAFB4" w:rsidR="006B138E" w:rsidRDefault="006F3890">
      <w:r>
        <w:rPr>
          <w:noProof/>
          <w:lang w:eastAsia="it-IT"/>
        </w:rPr>
        <w:drawing>
          <wp:inline distT="0" distB="0" distL="0" distR="0" wp14:anchorId="58BDD562" wp14:editId="0516FC53">
            <wp:extent cx="6096000" cy="809625"/>
            <wp:effectExtent l="0" t="0" r="0" b="0"/>
            <wp:docPr id="12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AE55B0" w14:textId="77777777" w:rsidR="006B138E" w:rsidRPr="00C878B5" w:rsidRDefault="006B138E" w:rsidP="00C878B5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C878B5">
        <w:rPr>
          <w:rFonts w:ascii="Tahoma" w:hAnsi="Tahoma" w:cs="Tahoma"/>
          <w:sz w:val="22"/>
          <w:szCs w:val="22"/>
        </w:rPr>
        <w:t xml:space="preserve">Al tab di avanzamento prescrizione n. 4 si potrà effettuare una stampa provvisoria per verificare che tutti i dati siano stati inseriti senza errori, o eventualmente si potrà salvare in bozza il Piano. </w:t>
      </w:r>
    </w:p>
    <w:p w14:paraId="5A19FBD4" w14:textId="77777777" w:rsidR="006B138E" w:rsidRPr="00C878B5" w:rsidRDefault="006B138E" w:rsidP="00C878B5">
      <w:pPr>
        <w:pStyle w:val="Default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Il piano terapeutico verrà</w:t>
      </w:r>
      <w:r w:rsidRPr="00C878B5">
        <w:rPr>
          <w:rFonts w:ascii="Tahoma" w:hAnsi="Tahoma" w:cs="Tahoma"/>
          <w:sz w:val="22"/>
          <w:szCs w:val="22"/>
        </w:rPr>
        <w:t xml:space="preserve"> salvato solo attraverso l’opzione di pubblicazione che si raggiunge cliccando sul pulsante </w:t>
      </w:r>
      <w:r w:rsidRPr="003D0DC9">
        <w:rPr>
          <w:rFonts w:ascii="Tahoma" w:hAnsi="Tahoma" w:cs="Tahoma"/>
          <w:b/>
          <w:bCs/>
          <w:sz w:val="22"/>
          <w:szCs w:val="22"/>
        </w:rPr>
        <w:t>‘PUBBLICA PTE’</w:t>
      </w:r>
      <w:r>
        <w:rPr>
          <w:rFonts w:ascii="Tahoma" w:hAnsi="Tahoma" w:cs="Tahoma"/>
          <w:b/>
          <w:bCs/>
          <w:sz w:val="22"/>
          <w:szCs w:val="22"/>
        </w:rPr>
        <w:t xml:space="preserve">, </w:t>
      </w:r>
      <w:r>
        <w:rPr>
          <w:rFonts w:ascii="Tahoma" w:hAnsi="Tahoma" w:cs="Tahoma"/>
          <w:sz w:val="22"/>
          <w:szCs w:val="22"/>
        </w:rPr>
        <w:t>che potrà</w:t>
      </w:r>
      <w:r w:rsidRPr="003D0DC9">
        <w:rPr>
          <w:rFonts w:ascii="Tahoma" w:hAnsi="Tahoma" w:cs="Tahoma"/>
          <w:sz w:val="22"/>
          <w:szCs w:val="22"/>
        </w:rPr>
        <w:t xml:space="preserve"> avvenire</w:t>
      </w:r>
      <w:r>
        <w:rPr>
          <w:rFonts w:ascii="Tahoma" w:hAnsi="Tahoma" w:cs="Tahoma"/>
          <w:b/>
          <w:bCs/>
          <w:sz w:val="22"/>
          <w:szCs w:val="22"/>
        </w:rPr>
        <w:t xml:space="preserve"> solo se </w:t>
      </w:r>
      <w:r w:rsidRPr="003D0DC9">
        <w:rPr>
          <w:rFonts w:ascii="Tahoma" w:hAnsi="Tahoma" w:cs="Tahoma"/>
          <w:sz w:val="22"/>
          <w:szCs w:val="22"/>
        </w:rPr>
        <w:t>si opera</w:t>
      </w:r>
      <w:r>
        <w:rPr>
          <w:rFonts w:ascii="Tahoma" w:hAnsi="Tahoma" w:cs="Tahoma"/>
          <w:b/>
          <w:bCs/>
          <w:sz w:val="22"/>
          <w:szCs w:val="22"/>
        </w:rPr>
        <w:t xml:space="preserve"> in ambiente SISS</w:t>
      </w:r>
      <w:r w:rsidRPr="00C878B5">
        <w:rPr>
          <w:rFonts w:ascii="Tahoma" w:hAnsi="Tahoma" w:cs="Tahoma"/>
          <w:sz w:val="22"/>
          <w:szCs w:val="22"/>
        </w:rPr>
        <w:t>. Tramite questa operazione sarà possibile pubblicare il piano sui servizi centrali messi a disposizione da SOGEI, ottenerne la validazione e con essa la restituzione di un numero di protocollo elettronico univoco necessario ai fini della prescrizione dei farmaci con ricetta elettronica.</w:t>
      </w:r>
    </w:p>
    <w:p w14:paraId="31DEEB61" w14:textId="77777777" w:rsidR="006B138E" w:rsidRPr="00C878B5" w:rsidRDefault="006B138E" w:rsidP="00D60C10">
      <w:pPr>
        <w:jc w:val="both"/>
        <w:rPr>
          <w:rFonts w:ascii="Tahoma" w:hAnsi="Tahoma" w:cs="Tahoma"/>
          <w:color w:val="000000"/>
        </w:rPr>
      </w:pPr>
      <w:r w:rsidRPr="00C878B5">
        <w:rPr>
          <w:rFonts w:ascii="Tahoma" w:hAnsi="Tahoma" w:cs="Tahoma"/>
          <w:color w:val="000000"/>
        </w:rPr>
        <w:t>Alla voce ‘Storico PTE’ l’utente loggato potrà visualizzare tutti i Piani Terapeutici Elettronici da lui</w:t>
      </w:r>
      <w:r>
        <w:rPr>
          <w:rFonts w:ascii="Tahoma" w:hAnsi="Tahoma" w:cs="Tahoma"/>
          <w:color w:val="000000"/>
        </w:rPr>
        <w:t xml:space="preserve">      </w:t>
      </w:r>
      <w:r w:rsidRPr="00C878B5">
        <w:rPr>
          <w:rFonts w:ascii="Tahoma" w:hAnsi="Tahoma" w:cs="Tahoma"/>
          <w:color w:val="000000"/>
        </w:rPr>
        <w:t>emessi.</w:t>
      </w:r>
      <w:r>
        <w:rPr>
          <w:rFonts w:ascii="Tahoma" w:hAnsi="Tahoma" w:cs="Tahoma"/>
          <w:color w:val="000000"/>
        </w:rPr>
        <w:t xml:space="preserve"> </w:t>
      </w:r>
      <w:r w:rsidRPr="00C878B5">
        <w:rPr>
          <w:rFonts w:ascii="Tahoma" w:hAnsi="Tahoma" w:cs="Tahoma"/>
          <w:color w:val="000000"/>
        </w:rPr>
        <w:t xml:space="preserve">(Di seguito l’immagine riporta esempio </w:t>
      </w:r>
      <w:r>
        <w:rPr>
          <w:rFonts w:ascii="Tahoma" w:hAnsi="Tahoma" w:cs="Tahoma"/>
          <w:color w:val="000000"/>
        </w:rPr>
        <w:t xml:space="preserve">di schermata </w:t>
      </w:r>
      <w:r w:rsidRPr="00C878B5">
        <w:rPr>
          <w:rFonts w:ascii="Tahoma" w:hAnsi="Tahoma" w:cs="Tahoma"/>
          <w:color w:val="000000"/>
        </w:rPr>
        <w:t>relativ</w:t>
      </w:r>
      <w:r>
        <w:rPr>
          <w:rFonts w:ascii="Tahoma" w:hAnsi="Tahoma" w:cs="Tahoma"/>
          <w:color w:val="000000"/>
        </w:rPr>
        <w:t>a ai piani</w:t>
      </w:r>
      <w:r w:rsidRPr="00C878B5">
        <w:rPr>
          <w:rFonts w:ascii="Tahoma" w:hAnsi="Tahoma" w:cs="Tahoma"/>
          <w:color w:val="000000"/>
        </w:rPr>
        <w:t xml:space="preserve"> della nota 97).</w:t>
      </w:r>
    </w:p>
    <w:p w14:paraId="4FF8A947" w14:textId="65329EC0" w:rsidR="006B138E" w:rsidRDefault="006F3890">
      <w:r>
        <w:rPr>
          <w:noProof/>
          <w:lang w:eastAsia="it-IT"/>
        </w:rPr>
        <w:lastRenderedPageBreak/>
        <w:drawing>
          <wp:inline distT="0" distB="0" distL="0" distR="0" wp14:anchorId="05AFE486" wp14:editId="052485EE">
            <wp:extent cx="6057900" cy="2543175"/>
            <wp:effectExtent l="0" t="0" r="0" b="0"/>
            <wp:docPr id="13" name="Immagin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9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7900" cy="254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82D5BF" w14:textId="44757235" w:rsidR="006B138E" w:rsidRPr="00C878B5" w:rsidRDefault="00805720" w:rsidP="00C878B5">
      <w:pPr>
        <w:pStyle w:val="Default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Sempre a</w:t>
      </w:r>
      <w:r w:rsidR="006B138E" w:rsidRPr="00C878B5">
        <w:rPr>
          <w:rFonts w:ascii="Tahoma" w:hAnsi="Tahoma" w:cs="Tahoma"/>
          <w:sz w:val="22"/>
          <w:szCs w:val="22"/>
        </w:rPr>
        <w:t>ll</w:t>
      </w:r>
      <w:r>
        <w:rPr>
          <w:rFonts w:ascii="Tahoma" w:hAnsi="Tahoma" w:cs="Tahoma"/>
          <w:sz w:val="22"/>
          <w:szCs w:val="22"/>
        </w:rPr>
        <w:t>a voce</w:t>
      </w:r>
      <w:r w:rsidR="006B138E" w:rsidRPr="00C878B5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>“</w:t>
      </w:r>
      <w:r w:rsidR="006B138E" w:rsidRPr="00C878B5">
        <w:rPr>
          <w:rFonts w:ascii="Tahoma" w:hAnsi="Tahoma" w:cs="Tahoma"/>
          <w:sz w:val="22"/>
          <w:szCs w:val="22"/>
        </w:rPr>
        <w:t>Storico PTE</w:t>
      </w:r>
      <w:r>
        <w:rPr>
          <w:rFonts w:ascii="Tahoma" w:hAnsi="Tahoma" w:cs="Tahoma"/>
          <w:sz w:val="22"/>
          <w:szCs w:val="22"/>
        </w:rPr>
        <w:t>”</w:t>
      </w:r>
      <w:r w:rsidR="006B138E" w:rsidRPr="00C878B5">
        <w:rPr>
          <w:rFonts w:ascii="Tahoma" w:hAnsi="Tahoma" w:cs="Tahoma"/>
          <w:sz w:val="22"/>
          <w:szCs w:val="22"/>
        </w:rPr>
        <w:t xml:space="preserve"> sarà possibile gestire gli eventuali stati del Piano. </w:t>
      </w:r>
    </w:p>
    <w:p w14:paraId="634EC8C4" w14:textId="77777777" w:rsidR="006B138E" w:rsidRDefault="006B138E" w:rsidP="00C878B5">
      <w:pPr>
        <w:jc w:val="both"/>
        <w:rPr>
          <w:rFonts w:ascii="Tahoma" w:hAnsi="Tahoma" w:cs="Tahoma"/>
          <w:color w:val="000000"/>
        </w:rPr>
      </w:pPr>
      <w:r w:rsidRPr="00C878B5">
        <w:rPr>
          <w:rFonts w:ascii="Tahoma" w:hAnsi="Tahoma" w:cs="Tahoma"/>
          <w:color w:val="000000"/>
        </w:rPr>
        <w:t>Lo stato che il piano assumerà dopo la Pubblicazione sarà ‘Trasmess</w:t>
      </w:r>
      <w:r>
        <w:rPr>
          <w:rFonts w:ascii="Tahoma" w:hAnsi="Tahoma" w:cs="Tahoma"/>
          <w:color w:val="000000"/>
        </w:rPr>
        <w:t>o e confermato’. Quando il PTE sarà</w:t>
      </w:r>
      <w:r w:rsidRPr="00C878B5">
        <w:rPr>
          <w:rFonts w:ascii="Tahoma" w:hAnsi="Tahoma" w:cs="Tahoma"/>
          <w:color w:val="000000"/>
        </w:rPr>
        <w:t xml:space="preserve"> stato correttamente trasmesso dopo la pubblicazione sarà possibile accedere al PDF definitivo. </w:t>
      </w:r>
    </w:p>
    <w:p w14:paraId="6078F2E0" w14:textId="77777777" w:rsidR="006B138E" w:rsidRDefault="006B138E" w:rsidP="00C878B5">
      <w:pPr>
        <w:jc w:val="both"/>
        <w:rPr>
          <w:rFonts w:ascii="Tahoma" w:hAnsi="Tahoma" w:cs="Tahoma"/>
          <w:color w:val="000000"/>
        </w:rPr>
      </w:pPr>
    </w:p>
    <w:sectPr w:rsidR="006B138E" w:rsidSect="00D71FC2">
      <w:footerReference w:type="default" r:id="rId2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F88C7D" w14:textId="77777777" w:rsidR="00982130" w:rsidRDefault="00982130" w:rsidP="00C04AAB">
      <w:pPr>
        <w:spacing w:after="0" w:line="240" w:lineRule="auto"/>
      </w:pPr>
      <w:r>
        <w:separator/>
      </w:r>
    </w:p>
  </w:endnote>
  <w:endnote w:type="continuationSeparator" w:id="0">
    <w:p w14:paraId="578EFFB1" w14:textId="77777777" w:rsidR="00982130" w:rsidRDefault="00982130" w:rsidP="00C04A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0F156" w14:textId="08776A0B" w:rsidR="00805720" w:rsidRDefault="00805720">
    <w:pPr>
      <w:pStyle w:val="Pidipagina"/>
      <w:jc w:val="right"/>
    </w:pPr>
    <w:r>
      <w:t xml:space="preserve">Pag.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PAGE</w:instrText>
    </w:r>
    <w:r>
      <w:rPr>
        <w:b/>
        <w:bCs/>
        <w:sz w:val="24"/>
        <w:szCs w:val="24"/>
      </w:rPr>
      <w:fldChar w:fldCharType="separate"/>
    </w:r>
    <w:r>
      <w:rPr>
        <w:b/>
        <w:bCs/>
      </w:rPr>
      <w:t>2</w:t>
    </w:r>
    <w:r>
      <w:rPr>
        <w:b/>
        <w:bCs/>
        <w:sz w:val="24"/>
        <w:szCs w:val="24"/>
      </w:rPr>
      <w:fldChar w:fldCharType="end"/>
    </w:r>
    <w:r>
      <w:t xml:space="preserve"> a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>
      <w:rPr>
        <w:b/>
        <w:bCs/>
        <w:sz w:val="24"/>
        <w:szCs w:val="24"/>
      </w:rPr>
      <w:fldChar w:fldCharType="separate"/>
    </w:r>
    <w:r>
      <w:rPr>
        <w:b/>
        <w:bCs/>
      </w:rPr>
      <w:t>2</w:t>
    </w:r>
    <w:r>
      <w:rPr>
        <w:b/>
        <w:bCs/>
        <w:sz w:val="24"/>
        <w:szCs w:val="24"/>
      </w:rPr>
      <w:fldChar w:fldCharType="end"/>
    </w:r>
  </w:p>
  <w:p w14:paraId="0CAA5994" w14:textId="77777777" w:rsidR="00C04AAB" w:rsidRDefault="00C04AA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14D8C7" w14:textId="77777777" w:rsidR="00982130" w:rsidRDefault="00982130" w:rsidP="00C04AAB">
      <w:pPr>
        <w:spacing w:after="0" w:line="240" w:lineRule="auto"/>
      </w:pPr>
      <w:r>
        <w:separator/>
      </w:r>
    </w:p>
  </w:footnote>
  <w:footnote w:type="continuationSeparator" w:id="0">
    <w:p w14:paraId="6245B79D" w14:textId="77777777" w:rsidR="00982130" w:rsidRDefault="00982130" w:rsidP="00C04AA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C06"/>
    <w:rsid w:val="00050E08"/>
    <w:rsid w:val="001367B1"/>
    <w:rsid w:val="00151A92"/>
    <w:rsid w:val="001A7BF8"/>
    <w:rsid w:val="002244C4"/>
    <w:rsid w:val="003203FB"/>
    <w:rsid w:val="00344857"/>
    <w:rsid w:val="00354C06"/>
    <w:rsid w:val="003D0DC9"/>
    <w:rsid w:val="004A4E00"/>
    <w:rsid w:val="006369C8"/>
    <w:rsid w:val="006B138E"/>
    <w:rsid w:val="006F3890"/>
    <w:rsid w:val="00805720"/>
    <w:rsid w:val="008806EF"/>
    <w:rsid w:val="008D65E5"/>
    <w:rsid w:val="00900D1E"/>
    <w:rsid w:val="00953D8B"/>
    <w:rsid w:val="00982130"/>
    <w:rsid w:val="00A070C1"/>
    <w:rsid w:val="00A1691C"/>
    <w:rsid w:val="00A219CA"/>
    <w:rsid w:val="00B04749"/>
    <w:rsid w:val="00B90C50"/>
    <w:rsid w:val="00BB00CB"/>
    <w:rsid w:val="00BF7C73"/>
    <w:rsid w:val="00C04AAB"/>
    <w:rsid w:val="00C1073F"/>
    <w:rsid w:val="00C17E05"/>
    <w:rsid w:val="00C878B5"/>
    <w:rsid w:val="00D60C10"/>
    <w:rsid w:val="00D71FC2"/>
    <w:rsid w:val="00D9412B"/>
    <w:rsid w:val="00ED34F4"/>
    <w:rsid w:val="00ED45DA"/>
    <w:rsid w:val="00F8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9D5F3C"/>
  <w15:docId w15:val="{23A75A09-7DF6-440F-B783-690CDE511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71FC2"/>
    <w:pPr>
      <w:spacing w:after="160" w:line="259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uiPriority w:val="99"/>
    <w:rsid w:val="00C1073F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C04AA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C04AAB"/>
    <w:rPr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C04AA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C04AAB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image" Target="media/image12.pn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emf"/><Relationship Id="rId17" Type="http://schemas.openxmlformats.org/officeDocument/2006/relationships/image" Target="media/image11.png"/><Relationship Id="rId2" Type="http://schemas.openxmlformats.org/officeDocument/2006/relationships/settings" Target="settings.xml"/><Relationship Id="rId16" Type="http://schemas.openxmlformats.org/officeDocument/2006/relationships/image" Target="media/image10.png"/><Relationship Id="rId20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hyperlink" Target="https://bopt-atsbg.pgmd.it" TargetMode="External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5" Type="http://schemas.openxmlformats.org/officeDocument/2006/relationships/image" Target="media/image9.png"/><Relationship Id="rId10" Type="http://schemas.openxmlformats.org/officeDocument/2006/relationships/image" Target="media/image4.emf"/><Relationship Id="rId19" Type="http://schemas.openxmlformats.org/officeDocument/2006/relationships/image" Target="media/image13.emf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8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689</Words>
  <Characters>3930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SONZOGNI SAMANTA</dc:creator>
  <cp:keywords/>
  <dc:description/>
  <cp:lastModifiedBy>Ufficio Stampa</cp:lastModifiedBy>
  <cp:revision>2</cp:revision>
  <cp:lastPrinted>2022-06-01T11:23:00Z</cp:lastPrinted>
  <dcterms:created xsi:type="dcterms:W3CDTF">2022-06-08T09:57:00Z</dcterms:created>
  <dcterms:modified xsi:type="dcterms:W3CDTF">2022-06-08T09:57:00Z</dcterms:modified>
</cp:coreProperties>
</file>